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51" w:rsidRPr="00674B56" w:rsidRDefault="00521351" w:rsidP="002C3103">
      <w:pPr>
        <w:rPr>
          <w:b/>
          <w:sz w:val="28"/>
          <w:szCs w:val="28"/>
        </w:rPr>
      </w:pPr>
    </w:p>
    <w:p w:rsidR="00C152C7" w:rsidRDefault="00C152C7" w:rsidP="00C152C7">
      <w:pPr>
        <w:pStyle w:val="30"/>
        <w:shd w:val="clear" w:color="auto" w:fill="auto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74B56">
        <w:rPr>
          <w:rFonts w:ascii="Times New Roman" w:hAnsi="Times New Roman"/>
          <w:sz w:val="28"/>
          <w:szCs w:val="28"/>
        </w:rPr>
        <w:t>ВОПРОСЫ ПО КОНТРОЛЮ ЗНАНИЙ</w:t>
      </w:r>
    </w:p>
    <w:p w:rsidR="00C152C7" w:rsidRPr="00DA1C5B" w:rsidRDefault="00C152C7" w:rsidP="00C152C7">
      <w:pPr>
        <w:jc w:val="both"/>
        <w:rPr>
          <w:sz w:val="28"/>
          <w:szCs w:val="28"/>
        </w:rPr>
      </w:pPr>
    </w:p>
    <w:p w:rsidR="00C152C7" w:rsidRPr="00DA1C5B" w:rsidRDefault="00C152C7" w:rsidP="00C152C7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C5B">
        <w:rPr>
          <w:rFonts w:ascii="Times New Roman" w:hAnsi="Times New Roman"/>
          <w:sz w:val="28"/>
          <w:szCs w:val="28"/>
        </w:rPr>
        <w:t>Вопросы рубежных контролей</w:t>
      </w:r>
    </w:p>
    <w:p w:rsidR="00C152C7" w:rsidRDefault="00C152C7" w:rsidP="00C152C7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i/>
          <w:sz w:val="28"/>
          <w:szCs w:val="28"/>
        </w:rPr>
      </w:pPr>
    </w:p>
    <w:p w:rsidR="00C152C7" w:rsidRPr="00DA1C5B" w:rsidRDefault="00C152C7" w:rsidP="00C152C7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DA1C5B">
        <w:rPr>
          <w:rFonts w:ascii="Times New Roman" w:hAnsi="Times New Roman"/>
          <w:b w:val="0"/>
          <w:i/>
          <w:sz w:val="28"/>
          <w:szCs w:val="28"/>
        </w:rPr>
        <w:t>Рубежный контроль 1</w:t>
      </w:r>
    </w:p>
    <w:p w:rsidR="00C152C7" w:rsidRPr="00DA1C5B" w:rsidRDefault="00C152C7" w:rsidP="00C152C7">
      <w:pPr>
        <w:pStyle w:val="a4"/>
        <w:jc w:val="both"/>
        <w:rPr>
          <w:szCs w:val="28"/>
        </w:rPr>
      </w:pPr>
      <w:r w:rsidRPr="00DA1C5B">
        <w:rPr>
          <w:szCs w:val="28"/>
        </w:rPr>
        <w:t xml:space="preserve">Тема 1. Вторжение постмодернизма в историческую науку. </w:t>
      </w:r>
    </w:p>
    <w:p w:rsidR="00C152C7" w:rsidRPr="00DA1C5B" w:rsidRDefault="00C152C7" w:rsidP="00C152C7">
      <w:pPr>
        <w:pStyle w:val="a4"/>
        <w:jc w:val="both"/>
        <w:rPr>
          <w:color w:val="222222"/>
          <w:szCs w:val="28"/>
        </w:rPr>
      </w:pPr>
      <w:r w:rsidRPr="00DA1C5B">
        <w:rPr>
          <w:szCs w:val="28"/>
        </w:rPr>
        <w:t xml:space="preserve">Тема  2. </w:t>
      </w:r>
      <w:proofErr w:type="spellStart"/>
      <w:r w:rsidRPr="00DA1C5B">
        <w:rPr>
          <w:color w:val="222222"/>
          <w:szCs w:val="28"/>
        </w:rPr>
        <w:t>Хейден</w:t>
      </w:r>
      <w:proofErr w:type="spellEnd"/>
      <w:r w:rsidRPr="00DA1C5B">
        <w:rPr>
          <w:color w:val="222222"/>
          <w:szCs w:val="28"/>
        </w:rPr>
        <w:t xml:space="preserve"> Уайт как постмодернистский мыслитель. </w:t>
      </w:r>
    </w:p>
    <w:p w:rsidR="00C152C7" w:rsidRPr="00DA1C5B" w:rsidRDefault="00C152C7" w:rsidP="00C152C7">
      <w:pPr>
        <w:pStyle w:val="a4"/>
        <w:jc w:val="both"/>
        <w:rPr>
          <w:szCs w:val="28"/>
        </w:rPr>
      </w:pPr>
      <w:r w:rsidRPr="00DA1C5B">
        <w:rPr>
          <w:szCs w:val="28"/>
        </w:rPr>
        <w:t xml:space="preserve">Тема  3. Четыре парадигмы Уайта </w:t>
      </w:r>
    </w:p>
    <w:p w:rsidR="00C152C7" w:rsidRPr="00DA1C5B" w:rsidRDefault="00C152C7" w:rsidP="00C152C7">
      <w:pPr>
        <w:pStyle w:val="a4"/>
        <w:jc w:val="both"/>
        <w:rPr>
          <w:color w:val="222222"/>
          <w:szCs w:val="28"/>
        </w:rPr>
      </w:pPr>
      <w:r w:rsidRPr="00DA1C5B">
        <w:rPr>
          <w:szCs w:val="28"/>
        </w:rPr>
        <w:t xml:space="preserve">Тема 4. </w:t>
      </w:r>
      <w:r w:rsidRPr="00DA1C5B">
        <w:rPr>
          <w:color w:val="222222"/>
          <w:szCs w:val="28"/>
        </w:rPr>
        <w:t xml:space="preserve">Начало лингвистического поворота в историографии. </w:t>
      </w:r>
    </w:p>
    <w:p w:rsidR="00C152C7" w:rsidRPr="00DA1C5B" w:rsidRDefault="00C152C7" w:rsidP="00C152C7">
      <w:pPr>
        <w:pStyle w:val="a4"/>
        <w:jc w:val="both"/>
        <w:rPr>
          <w:szCs w:val="28"/>
        </w:rPr>
      </w:pPr>
      <w:r w:rsidRPr="00DA1C5B">
        <w:rPr>
          <w:szCs w:val="28"/>
        </w:rPr>
        <w:t xml:space="preserve">Тема  5. Историческое воображение </w:t>
      </w:r>
      <w:r w:rsidRPr="00DA1C5B">
        <w:rPr>
          <w:szCs w:val="28"/>
          <w:lang w:val="en-US"/>
        </w:rPr>
        <w:t>XIX</w:t>
      </w:r>
      <w:r w:rsidRPr="00DA1C5B">
        <w:rPr>
          <w:szCs w:val="28"/>
        </w:rPr>
        <w:t xml:space="preserve"> столетия</w:t>
      </w:r>
    </w:p>
    <w:p w:rsidR="00C152C7" w:rsidRPr="00DA1C5B" w:rsidRDefault="00C152C7" w:rsidP="00C152C7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DA1C5B">
        <w:rPr>
          <w:rFonts w:ascii="Times New Roman" w:hAnsi="Times New Roman"/>
          <w:b w:val="0"/>
          <w:i/>
          <w:sz w:val="28"/>
          <w:szCs w:val="28"/>
        </w:rPr>
        <w:t>Рубежный контроль</w:t>
      </w:r>
      <w:proofErr w:type="gramStart"/>
      <w:r w:rsidRPr="00DA1C5B">
        <w:rPr>
          <w:rFonts w:ascii="Times New Roman" w:hAnsi="Times New Roman"/>
          <w:b w:val="0"/>
          <w:i/>
          <w:sz w:val="28"/>
          <w:szCs w:val="28"/>
        </w:rPr>
        <w:t>2</w:t>
      </w:r>
      <w:proofErr w:type="gramEnd"/>
      <w:r w:rsidRPr="00DA1C5B">
        <w:rPr>
          <w:rFonts w:ascii="Times New Roman" w:hAnsi="Times New Roman"/>
          <w:b w:val="0"/>
          <w:i/>
          <w:sz w:val="28"/>
          <w:szCs w:val="28"/>
        </w:rPr>
        <w:t>.</w:t>
      </w:r>
    </w:p>
    <w:p w:rsidR="00C152C7" w:rsidRPr="00DA1C5B" w:rsidRDefault="00C152C7" w:rsidP="00C152C7">
      <w:pPr>
        <w:pStyle w:val="a4"/>
        <w:jc w:val="both"/>
        <w:rPr>
          <w:color w:val="222222"/>
          <w:szCs w:val="28"/>
        </w:rPr>
      </w:pPr>
      <w:r w:rsidRPr="00DA1C5B">
        <w:rPr>
          <w:szCs w:val="28"/>
        </w:rPr>
        <w:t xml:space="preserve">Тема  6. </w:t>
      </w:r>
      <w:r w:rsidRPr="00DA1C5B">
        <w:rPr>
          <w:color w:val="222222"/>
          <w:szCs w:val="28"/>
        </w:rPr>
        <w:t xml:space="preserve">"Метаистория" в русле модернистской проблематики </w:t>
      </w:r>
    </w:p>
    <w:p w:rsidR="00C152C7" w:rsidRPr="00DA1C5B" w:rsidRDefault="00C152C7" w:rsidP="00C152C7">
      <w:pPr>
        <w:pStyle w:val="a4"/>
        <w:jc w:val="both"/>
        <w:rPr>
          <w:color w:val="402000"/>
          <w:szCs w:val="28"/>
        </w:rPr>
      </w:pPr>
      <w:r w:rsidRPr="00DA1C5B">
        <w:rPr>
          <w:szCs w:val="28"/>
        </w:rPr>
        <w:t xml:space="preserve">Тема  7. </w:t>
      </w:r>
      <w:r w:rsidRPr="00DA1C5B">
        <w:rPr>
          <w:color w:val="402000"/>
          <w:szCs w:val="28"/>
        </w:rPr>
        <w:t xml:space="preserve">Историзм в трех метатеориях (Уайт, </w:t>
      </w:r>
      <w:proofErr w:type="spellStart"/>
      <w:r w:rsidRPr="00DA1C5B">
        <w:rPr>
          <w:color w:val="402000"/>
          <w:szCs w:val="28"/>
        </w:rPr>
        <w:t>Фрай</w:t>
      </w:r>
      <w:proofErr w:type="spellEnd"/>
      <w:r w:rsidRPr="00DA1C5B">
        <w:rPr>
          <w:color w:val="402000"/>
          <w:szCs w:val="28"/>
        </w:rPr>
        <w:t xml:space="preserve">, </w:t>
      </w:r>
      <w:proofErr w:type="spellStart"/>
      <w:r w:rsidRPr="00DA1C5B">
        <w:rPr>
          <w:color w:val="402000"/>
          <w:szCs w:val="28"/>
        </w:rPr>
        <w:t>Пеппер</w:t>
      </w:r>
      <w:proofErr w:type="spellEnd"/>
      <w:r w:rsidRPr="00DA1C5B">
        <w:rPr>
          <w:color w:val="402000"/>
          <w:szCs w:val="28"/>
        </w:rPr>
        <w:t>, Мангейм)</w:t>
      </w:r>
    </w:p>
    <w:p w:rsidR="00C152C7" w:rsidRPr="00DA1C5B" w:rsidRDefault="00C152C7" w:rsidP="00C152C7">
      <w:pPr>
        <w:pStyle w:val="a4"/>
        <w:jc w:val="both"/>
        <w:rPr>
          <w:color w:val="000000"/>
          <w:szCs w:val="28"/>
        </w:rPr>
      </w:pPr>
      <w:r w:rsidRPr="00DA1C5B">
        <w:rPr>
          <w:szCs w:val="28"/>
        </w:rPr>
        <w:t xml:space="preserve">Тема  8. </w:t>
      </w:r>
      <w:r w:rsidRPr="00DA1C5B">
        <w:rPr>
          <w:color w:val="000000"/>
          <w:szCs w:val="28"/>
        </w:rPr>
        <w:t xml:space="preserve">Франклин </w:t>
      </w:r>
      <w:proofErr w:type="spellStart"/>
      <w:r w:rsidRPr="00DA1C5B">
        <w:rPr>
          <w:color w:val="000000"/>
          <w:szCs w:val="28"/>
        </w:rPr>
        <w:t>Анкерсмит</w:t>
      </w:r>
      <w:proofErr w:type="spellEnd"/>
      <w:r w:rsidRPr="00DA1C5B">
        <w:rPr>
          <w:color w:val="000000"/>
          <w:szCs w:val="28"/>
        </w:rPr>
        <w:t xml:space="preserve"> и его го труд «История и </w:t>
      </w:r>
      <w:proofErr w:type="spellStart"/>
      <w:r w:rsidRPr="00DA1C5B">
        <w:rPr>
          <w:color w:val="000000"/>
          <w:szCs w:val="28"/>
        </w:rPr>
        <w:t>тропология</w:t>
      </w:r>
      <w:proofErr w:type="spellEnd"/>
      <w:r w:rsidRPr="00DA1C5B">
        <w:rPr>
          <w:color w:val="000000"/>
          <w:szCs w:val="28"/>
        </w:rPr>
        <w:t xml:space="preserve">: взлет и падение метафоры». </w:t>
      </w:r>
    </w:p>
    <w:p w:rsidR="00C152C7" w:rsidRPr="00DA1C5B" w:rsidRDefault="00C152C7" w:rsidP="00C152C7">
      <w:pPr>
        <w:pStyle w:val="a4"/>
        <w:jc w:val="both"/>
        <w:rPr>
          <w:color w:val="222222"/>
          <w:szCs w:val="28"/>
        </w:rPr>
      </w:pPr>
      <w:r w:rsidRPr="00DA1C5B">
        <w:rPr>
          <w:szCs w:val="28"/>
        </w:rPr>
        <w:t xml:space="preserve">Тема 9. </w:t>
      </w:r>
      <w:r w:rsidRPr="00DA1C5B">
        <w:rPr>
          <w:color w:val="222222"/>
          <w:szCs w:val="28"/>
        </w:rPr>
        <w:t xml:space="preserve">Процесс сборки истории –  создание нескольких уровней исторического объяснения. </w:t>
      </w:r>
    </w:p>
    <w:p w:rsidR="00C152C7" w:rsidRPr="00DA1C5B" w:rsidRDefault="00C152C7" w:rsidP="00C152C7">
      <w:pPr>
        <w:pStyle w:val="a4"/>
        <w:jc w:val="both"/>
        <w:rPr>
          <w:color w:val="402000"/>
          <w:szCs w:val="28"/>
        </w:rPr>
      </w:pPr>
      <w:r w:rsidRPr="00DA1C5B">
        <w:rPr>
          <w:color w:val="402000"/>
          <w:szCs w:val="28"/>
        </w:rPr>
        <w:t>Тема 10.  Понятие построения сюжета (</w:t>
      </w:r>
      <w:proofErr w:type="spellStart"/>
      <w:r w:rsidRPr="00DA1C5B">
        <w:rPr>
          <w:color w:val="402000"/>
          <w:szCs w:val="28"/>
        </w:rPr>
        <w:t>emplotment</w:t>
      </w:r>
      <w:proofErr w:type="spellEnd"/>
      <w:r w:rsidRPr="00DA1C5B">
        <w:rPr>
          <w:color w:val="402000"/>
          <w:szCs w:val="28"/>
        </w:rPr>
        <w:t xml:space="preserve">). </w:t>
      </w:r>
    </w:p>
    <w:p w:rsidR="00C152C7" w:rsidRPr="00DA1C5B" w:rsidRDefault="00C152C7" w:rsidP="00C152C7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DA1C5B">
        <w:rPr>
          <w:rFonts w:ascii="Times New Roman" w:hAnsi="Times New Roman"/>
          <w:b w:val="0"/>
          <w:i/>
          <w:sz w:val="28"/>
          <w:szCs w:val="28"/>
        </w:rPr>
        <w:t>Рубежный контроль 3</w:t>
      </w:r>
    </w:p>
    <w:p w:rsidR="00C152C7" w:rsidRPr="00DA1C5B" w:rsidRDefault="00C152C7" w:rsidP="00C152C7">
      <w:pPr>
        <w:pStyle w:val="a4"/>
        <w:ind w:firstLine="0"/>
        <w:jc w:val="both"/>
        <w:rPr>
          <w:color w:val="402000"/>
          <w:szCs w:val="28"/>
        </w:rPr>
      </w:pPr>
      <w:r w:rsidRPr="00DA1C5B">
        <w:rPr>
          <w:color w:val="402000"/>
          <w:szCs w:val="28"/>
        </w:rPr>
        <w:t xml:space="preserve"> Тема 11. Основной вопрос метаистории </w:t>
      </w:r>
    </w:p>
    <w:p w:rsidR="00C152C7" w:rsidRPr="00DA1C5B" w:rsidRDefault="00C152C7" w:rsidP="00C152C7">
      <w:pPr>
        <w:pStyle w:val="a4"/>
        <w:jc w:val="both"/>
        <w:rPr>
          <w:color w:val="402000"/>
          <w:szCs w:val="28"/>
        </w:rPr>
      </w:pPr>
      <w:r w:rsidRPr="00DA1C5B">
        <w:rPr>
          <w:color w:val="402000"/>
          <w:szCs w:val="28"/>
        </w:rPr>
        <w:t>Тема 12. Наличие мыслимого “целого” в прошлом: “историческое поле”</w:t>
      </w:r>
    </w:p>
    <w:p w:rsidR="00C152C7" w:rsidRPr="00DA1C5B" w:rsidRDefault="00C152C7" w:rsidP="00C152C7">
      <w:pPr>
        <w:pStyle w:val="a4"/>
        <w:jc w:val="both"/>
        <w:rPr>
          <w:color w:val="402000"/>
          <w:szCs w:val="28"/>
        </w:rPr>
      </w:pPr>
      <w:r w:rsidRPr="00DA1C5B">
        <w:rPr>
          <w:color w:val="402000"/>
          <w:szCs w:val="28"/>
        </w:rPr>
        <w:t xml:space="preserve">Тема 13. Четыре тропа при анализе авторов  </w:t>
      </w:r>
    </w:p>
    <w:p w:rsidR="00C152C7" w:rsidRPr="00DA1C5B" w:rsidRDefault="00C152C7" w:rsidP="00C152C7">
      <w:pPr>
        <w:pStyle w:val="a4"/>
        <w:jc w:val="both"/>
        <w:rPr>
          <w:color w:val="000000"/>
          <w:szCs w:val="28"/>
          <w:shd w:val="clear" w:color="auto" w:fill="FFFFFF"/>
        </w:rPr>
      </w:pPr>
      <w:r w:rsidRPr="00DA1C5B">
        <w:rPr>
          <w:color w:val="000000"/>
          <w:szCs w:val="28"/>
          <w:shd w:val="clear" w:color="auto" w:fill="FFFFFF"/>
        </w:rPr>
        <w:t>Тема 14. Публичная история -  сфера научного знания,</w:t>
      </w:r>
    </w:p>
    <w:p w:rsidR="00C152C7" w:rsidRPr="00DA1C5B" w:rsidRDefault="00C152C7" w:rsidP="00C152C7">
      <w:pPr>
        <w:pStyle w:val="a4"/>
        <w:jc w:val="both"/>
        <w:rPr>
          <w:color w:val="402000"/>
          <w:szCs w:val="28"/>
        </w:rPr>
      </w:pPr>
      <w:r w:rsidRPr="00DA1C5B">
        <w:rPr>
          <w:color w:val="402000"/>
          <w:szCs w:val="28"/>
        </w:rPr>
        <w:t>Тема 15. Понятие смысла (</w:t>
      </w:r>
      <w:proofErr w:type="spellStart"/>
      <w:r w:rsidRPr="00DA1C5B">
        <w:rPr>
          <w:color w:val="402000"/>
          <w:szCs w:val="28"/>
        </w:rPr>
        <w:t>meaning</w:t>
      </w:r>
      <w:proofErr w:type="spellEnd"/>
      <w:r w:rsidRPr="00DA1C5B">
        <w:rPr>
          <w:color w:val="402000"/>
          <w:szCs w:val="28"/>
        </w:rPr>
        <w:t>) как различение “смысла как результата” и “смысла как процесса”.</w:t>
      </w:r>
    </w:p>
    <w:p w:rsidR="00C152C7" w:rsidRPr="00DA1C5B" w:rsidRDefault="00C152C7" w:rsidP="00C152C7">
      <w:pPr>
        <w:jc w:val="both"/>
        <w:rPr>
          <w:color w:val="000000"/>
          <w:sz w:val="28"/>
          <w:szCs w:val="28"/>
        </w:rPr>
      </w:pPr>
    </w:p>
    <w:p w:rsidR="00DD6D02" w:rsidRPr="00674B56" w:rsidRDefault="00C152C7" w:rsidP="002C3103">
      <w:pPr>
        <w:pStyle w:val="30"/>
        <w:shd w:val="clear" w:color="auto" w:fill="auto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к экзамену</w:t>
      </w:r>
    </w:p>
    <w:p w:rsidR="00521351" w:rsidRPr="00674B56" w:rsidRDefault="002C3103" w:rsidP="00DD6D02">
      <w:pPr>
        <w:pStyle w:val="30"/>
        <w:numPr>
          <w:ilvl w:val="0"/>
          <w:numId w:val="1"/>
        </w:numPr>
        <w:shd w:val="clear" w:color="auto" w:fill="auto"/>
        <w:spacing w:after="0" w:line="240" w:lineRule="auto"/>
        <w:rPr>
          <w:rFonts w:ascii="Times New Roman" w:hAnsi="Times New Roman"/>
          <w:b w:val="0"/>
          <w:sz w:val="28"/>
          <w:szCs w:val="28"/>
        </w:rPr>
      </w:pPr>
      <w:r w:rsidRPr="00674B56">
        <w:rPr>
          <w:rFonts w:ascii="Times New Roman" w:hAnsi="Times New Roman"/>
          <w:b w:val="0"/>
          <w:sz w:val="28"/>
          <w:szCs w:val="28"/>
        </w:rPr>
        <w:t xml:space="preserve">Парадигмы метаистории  </w:t>
      </w:r>
      <w:r w:rsidR="00DD6D02">
        <w:rPr>
          <w:rFonts w:ascii="Times New Roman" w:hAnsi="Times New Roman"/>
          <w:b w:val="0"/>
          <w:sz w:val="28"/>
          <w:szCs w:val="28"/>
        </w:rPr>
        <w:t xml:space="preserve">Х. </w:t>
      </w:r>
      <w:r w:rsidRPr="00674B56">
        <w:rPr>
          <w:rFonts w:ascii="Times New Roman" w:hAnsi="Times New Roman"/>
          <w:b w:val="0"/>
          <w:sz w:val="28"/>
          <w:szCs w:val="28"/>
        </w:rPr>
        <w:t>Уайта</w:t>
      </w:r>
      <w:r w:rsidR="00A0526A" w:rsidRPr="00674B56">
        <w:rPr>
          <w:rFonts w:ascii="Times New Roman" w:hAnsi="Times New Roman"/>
          <w:b w:val="0"/>
          <w:sz w:val="28"/>
          <w:szCs w:val="28"/>
        </w:rPr>
        <w:t xml:space="preserve"> и его последователей</w:t>
      </w:r>
    </w:p>
    <w:p w:rsidR="00674B56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r w:rsidRPr="00674B56">
        <w:rPr>
          <w:szCs w:val="28"/>
        </w:rPr>
        <w:t xml:space="preserve">Вторжение постмодернизма в историческую науку. </w:t>
      </w:r>
    </w:p>
    <w:p w:rsidR="00674B56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r w:rsidRPr="00674B56">
        <w:rPr>
          <w:szCs w:val="28"/>
        </w:rPr>
        <w:t xml:space="preserve">Влияние постмодернизма на англосаксонскую историческую науку. </w:t>
      </w:r>
    </w:p>
    <w:p w:rsidR="002C3103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r w:rsidRPr="00674B56">
        <w:rPr>
          <w:szCs w:val="28"/>
        </w:rPr>
        <w:t xml:space="preserve">Работа американского историка </w:t>
      </w:r>
      <w:proofErr w:type="spellStart"/>
      <w:r w:rsidRPr="00674B56">
        <w:rPr>
          <w:szCs w:val="28"/>
        </w:rPr>
        <w:t>Хайдена</w:t>
      </w:r>
      <w:proofErr w:type="spellEnd"/>
      <w:r w:rsidRPr="00674B56">
        <w:rPr>
          <w:szCs w:val="28"/>
        </w:rPr>
        <w:t xml:space="preserve"> Уайта «Метаистория: историческое воображение в Европе девятнадцатого века».</w:t>
      </w:r>
    </w:p>
    <w:p w:rsidR="00674B56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r w:rsidRPr="00674B56">
        <w:rPr>
          <w:szCs w:val="28"/>
        </w:rPr>
        <w:t xml:space="preserve">Четыре парадигмы Уайта: парадигма многообразия, </w:t>
      </w:r>
      <w:proofErr w:type="spellStart"/>
      <w:r w:rsidRPr="00674B56">
        <w:rPr>
          <w:szCs w:val="28"/>
        </w:rPr>
        <w:t>органицистская</w:t>
      </w:r>
      <w:proofErr w:type="spellEnd"/>
      <w:r w:rsidRPr="00674B56">
        <w:rPr>
          <w:szCs w:val="28"/>
        </w:rPr>
        <w:t xml:space="preserve">, механическая и контекстуальная парадигмы.  </w:t>
      </w:r>
    </w:p>
    <w:p w:rsidR="002C3103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proofErr w:type="spellStart"/>
      <w:r w:rsidRPr="00674B56">
        <w:rPr>
          <w:szCs w:val="28"/>
        </w:rPr>
        <w:t>Синтезирование</w:t>
      </w:r>
      <w:proofErr w:type="spellEnd"/>
      <w:r w:rsidRPr="00674B56">
        <w:rPr>
          <w:szCs w:val="28"/>
        </w:rPr>
        <w:t xml:space="preserve"> разнородных элементов подхода к изучению повествовательного </w:t>
      </w:r>
      <w:proofErr w:type="spellStart"/>
      <w:r w:rsidRPr="00674B56">
        <w:rPr>
          <w:szCs w:val="28"/>
        </w:rPr>
        <w:t>дискурса</w:t>
      </w:r>
      <w:proofErr w:type="spellEnd"/>
      <w:r w:rsidRPr="00674B56">
        <w:rPr>
          <w:szCs w:val="28"/>
        </w:rPr>
        <w:t xml:space="preserve"> в историографии </w:t>
      </w:r>
      <w:r w:rsidRPr="00674B56">
        <w:rPr>
          <w:szCs w:val="28"/>
          <w:lang w:val="en-US"/>
        </w:rPr>
        <w:t>XIX</w:t>
      </w:r>
      <w:r w:rsidRPr="00674B56">
        <w:rPr>
          <w:szCs w:val="28"/>
        </w:rPr>
        <w:t xml:space="preserve"> века – из литературоведения теория тропов (ирония, </w:t>
      </w:r>
      <w:proofErr w:type="spellStart"/>
      <w:r w:rsidRPr="00674B56">
        <w:rPr>
          <w:szCs w:val="28"/>
        </w:rPr>
        <w:t>метаномия</w:t>
      </w:r>
      <w:proofErr w:type="spellEnd"/>
      <w:r w:rsidRPr="00674B56">
        <w:rPr>
          <w:szCs w:val="28"/>
        </w:rPr>
        <w:t>, метафора и т. д.).</w:t>
      </w:r>
    </w:p>
    <w:p w:rsidR="00674B56" w:rsidRPr="00674B56" w:rsidRDefault="00095AB0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proofErr w:type="spellStart"/>
      <w:r w:rsidRPr="00674B56">
        <w:rPr>
          <w:color w:val="222222"/>
          <w:szCs w:val="28"/>
        </w:rPr>
        <w:t>Хейден</w:t>
      </w:r>
      <w:proofErr w:type="spellEnd"/>
      <w:r w:rsidRPr="00674B56">
        <w:rPr>
          <w:color w:val="222222"/>
          <w:szCs w:val="28"/>
        </w:rPr>
        <w:t xml:space="preserve"> Уайт</w:t>
      </w:r>
      <w:r w:rsidR="00521351" w:rsidRPr="00674B56">
        <w:rPr>
          <w:color w:val="222222"/>
          <w:szCs w:val="28"/>
        </w:rPr>
        <w:t xml:space="preserve"> </w:t>
      </w:r>
      <w:r w:rsidRPr="00674B56">
        <w:rPr>
          <w:color w:val="222222"/>
          <w:szCs w:val="28"/>
        </w:rPr>
        <w:t>как постмодернистский мыслитель</w:t>
      </w:r>
      <w:r w:rsidR="00521351" w:rsidRPr="00674B56">
        <w:rPr>
          <w:color w:val="222222"/>
          <w:szCs w:val="28"/>
        </w:rPr>
        <w:t>.</w:t>
      </w:r>
      <w:r w:rsidRPr="00674B56">
        <w:rPr>
          <w:color w:val="222222"/>
          <w:szCs w:val="28"/>
        </w:rPr>
        <w:t xml:space="preserve"> </w:t>
      </w:r>
    </w:p>
    <w:p w:rsidR="00674B56" w:rsidRPr="00674B56" w:rsidRDefault="00095AB0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>Начало лингвистического поворота</w:t>
      </w:r>
      <w:r w:rsidR="00521351" w:rsidRPr="00674B56">
        <w:rPr>
          <w:color w:val="222222"/>
          <w:szCs w:val="28"/>
        </w:rPr>
        <w:t xml:space="preserve"> в историографии. </w:t>
      </w:r>
    </w:p>
    <w:p w:rsidR="00674B56" w:rsidRPr="00674B56" w:rsidRDefault="00521351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>"Метаистория" в ру</w:t>
      </w:r>
      <w:r w:rsidR="00095AB0" w:rsidRPr="00674B56">
        <w:rPr>
          <w:color w:val="222222"/>
          <w:szCs w:val="28"/>
        </w:rPr>
        <w:t>сле модернистской проблематики</w:t>
      </w:r>
      <w:r w:rsidR="00674B56" w:rsidRPr="00674B56">
        <w:rPr>
          <w:color w:val="222222"/>
          <w:szCs w:val="28"/>
        </w:rPr>
        <w:t>.</w:t>
      </w:r>
    </w:p>
    <w:p w:rsidR="00674B56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r w:rsidRPr="00674B56">
        <w:rPr>
          <w:szCs w:val="28"/>
        </w:rPr>
        <w:t xml:space="preserve">Историческое воображение </w:t>
      </w:r>
      <w:r w:rsidRPr="00674B56">
        <w:rPr>
          <w:szCs w:val="28"/>
          <w:lang w:val="en-US"/>
        </w:rPr>
        <w:t>XIX</w:t>
      </w:r>
      <w:r w:rsidRPr="00674B56">
        <w:rPr>
          <w:szCs w:val="28"/>
        </w:rPr>
        <w:t xml:space="preserve"> столетия</w:t>
      </w:r>
      <w:r w:rsidR="00674B56" w:rsidRPr="00674B56">
        <w:rPr>
          <w:szCs w:val="28"/>
        </w:rPr>
        <w:t>.</w:t>
      </w:r>
    </w:p>
    <w:p w:rsidR="00A0526A" w:rsidRPr="00674B56" w:rsidRDefault="002C3103" w:rsidP="00DD6D02">
      <w:pPr>
        <w:pStyle w:val="a4"/>
        <w:numPr>
          <w:ilvl w:val="0"/>
          <w:numId w:val="1"/>
        </w:numPr>
        <w:rPr>
          <w:szCs w:val="28"/>
        </w:rPr>
      </w:pPr>
      <w:r w:rsidRPr="00674B56">
        <w:rPr>
          <w:szCs w:val="28"/>
        </w:rPr>
        <w:lastRenderedPageBreak/>
        <w:t>Кризис историзма как реакция на излишнюю романтичность предшествующего этапа, основной троп ирония.</w:t>
      </w:r>
    </w:p>
    <w:p w:rsidR="00674B56" w:rsidRPr="00674B56" w:rsidRDefault="00A0526A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 xml:space="preserve">Историзм в трех метатеориях (Уайт, </w:t>
      </w:r>
      <w:proofErr w:type="spellStart"/>
      <w:r w:rsidRPr="00674B56">
        <w:rPr>
          <w:color w:val="402000"/>
          <w:szCs w:val="28"/>
        </w:rPr>
        <w:t>Фрай</w:t>
      </w:r>
      <w:proofErr w:type="spellEnd"/>
      <w:r w:rsidRPr="00674B56">
        <w:rPr>
          <w:color w:val="402000"/>
          <w:szCs w:val="28"/>
        </w:rPr>
        <w:t xml:space="preserve">, </w:t>
      </w:r>
      <w:proofErr w:type="spellStart"/>
      <w:r w:rsidRPr="00674B56">
        <w:rPr>
          <w:color w:val="402000"/>
          <w:szCs w:val="28"/>
        </w:rPr>
        <w:t>Пеппер</w:t>
      </w:r>
      <w:proofErr w:type="spellEnd"/>
      <w:r w:rsidRPr="00674B56">
        <w:rPr>
          <w:color w:val="402000"/>
          <w:szCs w:val="28"/>
        </w:rPr>
        <w:t>, Мангейм)</w:t>
      </w:r>
      <w:r w:rsidR="00674B56" w:rsidRPr="00674B56">
        <w:rPr>
          <w:color w:val="402000"/>
          <w:szCs w:val="28"/>
        </w:rPr>
        <w:t>.</w:t>
      </w:r>
    </w:p>
    <w:p w:rsidR="00674B56" w:rsidRPr="00674B56" w:rsidRDefault="00A0526A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>Возвращение  к традиционным формам историзма.</w:t>
      </w:r>
    </w:p>
    <w:p w:rsidR="00A0526A" w:rsidRPr="00674B56" w:rsidRDefault="00A0526A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>Иронический модус в историографии.</w:t>
      </w:r>
    </w:p>
    <w:p w:rsidR="00674B56" w:rsidRPr="00674B56" w:rsidRDefault="00A0526A" w:rsidP="00DD6D02">
      <w:pPr>
        <w:pStyle w:val="a4"/>
        <w:numPr>
          <w:ilvl w:val="0"/>
          <w:numId w:val="1"/>
        </w:numPr>
        <w:rPr>
          <w:color w:val="000000"/>
          <w:szCs w:val="28"/>
        </w:rPr>
      </w:pPr>
      <w:r w:rsidRPr="00674B56">
        <w:rPr>
          <w:color w:val="000000"/>
          <w:szCs w:val="28"/>
        </w:rPr>
        <w:t xml:space="preserve">Франклин </w:t>
      </w:r>
      <w:proofErr w:type="spellStart"/>
      <w:r w:rsidRPr="00674B56">
        <w:rPr>
          <w:color w:val="000000"/>
          <w:szCs w:val="28"/>
        </w:rPr>
        <w:t>Анкерсмит</w:t>
      </w:r>
      <w:proofErr w:type="spellEnd"/>
      <w:r w:rsidRPr="00674B56">
        <w:rPr>
          <w:color w:val="000000"/>
          <w:szCs w:val="28"/>
        </w:rPr>
        <w:t xml:space="preserve"> и его го труд «История и </w:t>
      </w:r>
      <w:proofErr w:type="spellStart"/>
      <w:r w:rsidRPr="00674B56">
        <w:rPr>
          <w:color w:val="000000"/>
          <w:szCs w:val="28"/>
        </w:rPr>
        <w:t>трополо</w:t>
      </w:r>
      <w:r w:rsidR="00674B56" w:rsidRPr="00674B56">
        <w:rPr>
          <w:color w:val="000000"/>
          <w:szCs w:val="28"/>
        </w:rPr>
        <w:t>гия</w:t>
      </w:r>
      <w:proofErr w:type="spellEnd"/>
      <w:r w:rsidR="00674B56" w:rsidRPr="00674B56">
        <w:rPr>
          <w:color w:val="000000"/>
          <w:szCs w:val="28"/>
        </w:rPr>
        <w:t>: взлет и падение метафоры».</w:t>
      </w:r>
    </w:p>
    <w:p w:rsidR="00674B56" w:rsidRPr="00674B56" w:rsidRDefault="00A0526A" w:rsidP="00DD6D02">
      <w:pPr>
        <w:pStyle w:val="a4"/>
        <w:numPr>
          <w:ilvl w:val="0"/>
          <w:numId w:val="1"/>
        </w:numPr>
        <w:rPr>
          <w:color w:val="000000"/>
          <w:szCs w:val="28"/>
        </w:rPr>
      </w:pPr>
      <w:r w:rsidRPr="00674B56">
        <w:rPr>
          <w:color w:val="000000"/>
          <w:szCs w:val="28"/>
        </w:rPr>
        <w:t>Ана</w:t>
      </w:r>
      <w:r w:rsidR="00674B56" w:rsidRPr="00674B56">
        <w:rPr>
          <w:color w:val="000000"/>
          <w:szCs w:val="28"/>
        </w:rPr>
        <w:t xml:space="preserve">лиз </w:t>
      </w:r>
      <w:proofErr w:type="spellStart"/>
      <w:r w:rsidR="00674B56" w:rsidRPr="00674B56">
        <w:rPr>
          <w:color w:val="000000"/>
          <w:szCs w:val="28"/>
        </w:rPr>
        <w:t>тропологической</w:t>
      </w:r>
      <w:proofErr w:type="spellEnd"/>
      <w:r w:rsidR="00674B56" w:rsidRPr="00674B56">
        <w:rPr>
          <w:color w:val="000000"/>
          <w:szCs w:val="28"/>
        </w:rPr>
        <w:t xml:space="preserve"> сетки Уайта в научных трудах.</w:t>
      </w:r>
    </w:p>
    <w:p w:rsidR="00674B56" w:rsidRPr="00674B56" w:rsidRDefault="00A0526A" w:rsidP="00DD6D02">
      <w:pPr>
        <w:pStyle w:val="a4"/>
        <w:numPr>
          <w:ilvl w:val="0"/>
          <w:numId w:val="1"/>
        </w:numPr>
        <w:rPr>
          <w:color w:val="000000"/>
          <w:szCs w:val="28"/>
        </w:rPr>
      </w:pPr>
      <w:proofErr w:type="spellStart"/>
      <w:r w:rsidRPr="00674B56">
        <w:rPr>
          <w:color w:val="000000"/>
          <w:szCs w:val="28"/>
        </w:rPr>
        <w:t>Анкерсмит</w:t>
      </w:r>
      <w:proofErr w:type="spellEnd"/>
      <w:r w:rsidRPr="00674B56">
        <w:rPr>
          <w:color w:val="000000"/>
          <w:szCs w:val="28"/>
        </w:rPr>
        <w:t xml:space="preserve">  и его концепция на «идее истории».</w:t>
      </w:r>
    </w:p>
    <w:p w:rsidR="002C3103" w:rsidRPr="00674B56" w:rsidRDefault="00A0526A" w:rsidP="00DD6D02">
      <w:pPr>
        <w:pStyle w:val="a4"/>
        <w:numPr>
          <w:ilvl w:val="0"/>
          <w:numId w:val="1"/>
        </w:numPr>
        <w:rPr>
          <w:color w:val="000000"/>
          <w:szCs w:val="28"/>
        </w:rPr>
      </w:pPr>
      <w:r w:rsidRPr="00674B56">
        <w:rPr>
          <w:color w:val="000000"/>
          <w:szCs w:val="28"/>
        </w:rPr>
        <w:t xml:space="preserve">Метафора </w:t>
      </w:r>
      <w:r w:rsidR="00674B56" w:rsidRPr="00674B56">
        <w:rPr>
          <w:color w:val="000000"/>
          <w:szCs w:val="28"/>
        </w:rPr>
        <w:t>как индивидуальная точка зрения.</w:t>
      </w:r>
    </w:p>
    <w:p w:rsidR="00674B56" w:rsidRPr="00674B56" w:rsidRDefault="00095AB0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>Процесс сборки истории –  создание</w:t>
      </w:r>
      <w:r w:rsidR="00521351" w:rsidRPr="00674B56">
        <w:rPr>
          <w:color w:val="222222"/>
          <w:szCs w:val="28"/>
        </w:rPr>
        <w:t xml:space="preserve"> нескольких уровней исторического объяснения.</w:t>
      </w:r>
    </w:p>
    <w:p w:rsidR="00674B56" w:rsidRPr="00674B56" w:rsidRDefault="00674B56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 xml:space="preserve">Мировые </w:t>
      </w:r>
      <w:r w:rsidR="00521351" w:rsidRPr="00674B56">
        <w:rPr>
          <w:color w:val="222222"/>
          <w:szCs w:val="28"/>
        </w:rPr>
        <w:t xml:space="preserve">гипотезы: </w:t>
      </w:r>
      <w:proofErr w:type="spellStart"/>
      <w:proofErr w:type="gramStart"/>
      <w:r w:rsidR="00521351" w:rsidRPr="00674B56">
        <w:rPr>
          <w:color w:val="222222"/>
          <w:szCs w:val="28"/>
        </w:rPr>
        <w:t>Формизм</w:t>
      </w:r>
      <w:proofErr w:type="spellEnd"/>
      <w:r w:rsidR="00521351" w:rsidRPr="00674B56">
        <w:rPr>
          <w:color w:val="222222"/>
          <w:szCs w:val="28"/>
        </w:rPr>
        <w:t xml:space="preserve">, </w:t>
      </w:r>
      <w:proofErr w:type="spellStart"/>
      <w:r w:rsidR="00521351" w:rsidRPr="00674B56">
        <w:rPr>
          <w:color w:val="222222"/>
          <w:szCs w:val="28"/>
        </w:rPr>
        <w:t>Органицизм</w:t>
      </w:r>
      <w:proofErr w:type="spellEnd"/>
      <w:r w:rsidR="00521351" w:rsidRPr="00674B56">
        <w:rPr>
          <w:color w:val="222222"/>
          <w:szCs w:val="28"/>
        </w:rPr>
        <w:t xml:space="preserve">, Механицизм и </w:t>
      </w:r>
      <w:proofErr w:type="spellStart"/>
      <w:r w:rsidR="00521351" w:rsidRPr="00674B56">
        <w:rPr>
          <w:color w:val="222222"/>
          <w:szCs w:val="28"/>
        </w:rPr>
        <w:t>Контекстуализм</w:t>
      </w:r>
      <w:proofErr w:type="spellEnd"/>
      <w:r w:rsidR="00521351" w:rsidRPr="00674B56">
        <w:rPr>
          <w:color w:val="222222"/>
          <w:szCs w:val="28"/>
        </w:rPr>
        <w:t xml:space="preserve">). </w:t>
      </w:r>
      <w:proofErr w:type="gramEnd"/>
    </w:p>
    <w:p w:rsidR="00674B56" w:rsidRPr="00674B56" w:rsidRDefault="00674B56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 xml:space="preserve">Объяснение </w:t>
      </w:r>
      <w:r w:rsidR="00521351" w:rsidRPr="00674B56">
        <w:rPr>
          <w:color w:val="222222"/>
          <w:szCs w:val="28"/>
        </w:rPr>
        <w:t>посредст</w:t>
      </w:r>
      <w:r w:rsidR="00DD6D02">
        <w:rPr>
          <w:color w:val="222222"/>
          <w:szCs w:val="28"/>
        </w:rPr>
        <w:t>вом "идеологического подтекста".</w:t>
      </w:r>
      <w:r w:rsidR="00521351" w:rsidRPr="00674B56">
        <w:rPr>
          <w:color w:val="222222"/>
          <w:szCs w:val="28"/>
        </w:rPr>
        <w:t xml:space="preserve"> </w:t>
      </w:r>
    </w:p>
    <w:p w:rsidR="002C3103" w:rsidRPr="00674B56" w:rsidRDefault="00674B56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 xml:space="preserve">Метаистория и критика </w:t>
      </w:r>
      <w:r w:rsidR="00521351" w:rsidRPr="00674B56">
        <w:rPr>
          <w:color w:val="222222"/>
          <w:szCs w:val="28"/>
        </w:rPr>
        <w:t>четырех осн</w:t>
      </w:r>
      <w:r w:rsidRPr="00674B56">
        <w:rPr>
          <w:color w:val="222222"/>
          <w:szCs w:val="28"/>
        </w:rPr>
        <w:t>овных типов идеологии (Анархизм</w:t>
      </w:r>
      <w:r w:rsidR="00521351" w:rsidRPr="00674B56">
        <w:rPr>
          <w:color w:val="222222"/>
          <w:szCs w:val="28"/>
        </w:rPr>
        <w:t>, Консерватиз</w:t>
      </w:r>
      <w:r w:rsidRPr="00674B56">
        <w:rPr>
          <w:color w:val="222222"/>
          <w:szCs w:val="28"/>
        </w:rPr>
        <w:t>м, Радикализм и Либерализм</w:t>
      </w:r>
      <w:r w:rsidR="002C3103" w:rsidRPr="00674B56">
        <w:rPr>
          <w:color w:val="222222"/>
          <w:szCs w:val="28"/>
        </w:rPr>
        <w:t>).</w:t>
      </w:r>
    </w:p>
    <w:p w:rsidR="00674B56" w:rsidRPr="00674B56" w:rsidRDefault="00095AB0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 xml:space="preserve">Глубинный </w:t>
      </w:r>
      <w:r w:rsidR="00521351" w:rsidRPr="00674B56">
        <w:rPr>
          <w:color w:val="222222"/>
          <w:szCs w:val="28"/>
        </w:rPr>
        <w:t>уро</w:t>
      </w:r>
      <w:r w:rsidRPr="00674B56">
        <w:rPr>
          <w:color w:val="222222"/>
          <w:szCs w:val="28"/>
        </w:rPr>
        <w:t xml:space="preserve">вень исторического сознания на основе </w:t>
      </w:r>
      <w:r w:rsidR="00521351" w:rsidRPr="00674B56">
        <w:rPr>
          <w:color w:val="222222"/>
          <w:szCs w:val="28"/>
        </w:rPr>
        <w:t>четырех основных фигур речи (Метафоры, Метон</w:t>
      </w:r>
      <w:r w:rsidRPr="00674B56">
        <w:rPr>
          <w:color w:val="222222"/>
          <w:szCs w:val="28"/>
        </w:rPr>
        <w:t>имии, Синекдохи и Иронии).</w:t>
      </w:r>
    </w:p>
    <w:p w:rsidR="002C3103" w:rsidRPr="00674B56" w:rsidRDefault="00095AB0" w:rsidP="00DD6D02">
      <w:pPr>
        <w:pStyle w:val="a4"/>
        <w:numPr>
          <w:ilvl w:val="0"/>
          <w:numId w:val="1"/>
        </w:numPr>
        <w:rPr>
          <w:color w:val="222222"/>
          <w:szCs w:val="28"/>
        </w:rPr>
      </w:pPr>
      <w:r w:rsidRPr="00674B56">
        <w:rPr>
          <w:color w:val="222222"/>
          <w:szCs w:val="28"/>
        </w:rPr>
        <w:t xml:space="preserve">Языковой </w:t>
      </w:r>
      <w:r w:rsidR="00521351" w:rsidRPr="00674B56">
        <w:rPr>
          <w:color w:val="222222"/>
          <w:szCs w:val="28"/>
        </w:rPr>
        <w:t>протокол, предопределяющий выбор перечисленных выше моделей объяснения.</w:t>
      </w:r>
    </w:p>
    <w:p w:rsidR="00674B56" w:rsidRPr="00674B56" w:rsidRDefault="00095AB0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 xml:space="preserve">Перенос </w:t>
      </w:r>
      <w:r w:rsidR="00521351" w:rsidRPr="00674B56">
        <w:rPr>
          <w:color w:val="402000"/>
          <w:szCs w:val="28"/>
        </w:rPr>
        <w:t xml:space="preserve">акцента на текстуальное, дискурсивное измерение текста историка </w:t>
      </w:r>
    </w:p>
    <w:p w:rsidR="00674B56" w:rsidRPr="00674B56" w:rsidRDefault="00095AB0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 xml:space="preserve">Понятие </w:t>
      </w:r>
      <w:r w:rsidR="00521351" w:rsidRPr="00674B56">
        <w:rPr>
          <w:color w:val="402000"/>
          <w:szCs w:val="28"/>
        </w:rPr>
        <w:t>по</w:t>
      </w:r>
      <w:r w:rsidRPr="00674B56">
        <w:rPr>
          <w:color w:val="402000"/>
          <w:szCs w:val="28"/>
        </w:rPr>
        <w:t>строения сюжета (</w:t>
      </w:r>
      <w:proofErr w:type="spellStart"/>
      <w:r w:rsidRPr="00674B56">
        <w:rPr>
          <w:color w:val="402000"/>
          <w:szCs w:val="28"/>
        </w:rPr>
        <w:t>emplotment</w:t>
      </w:r>
      <w:proofErr w:type="spellEnd"/>
      <w:r w:rsidRPr="00674B56">
        <w:rPr>
          <w:color w:val="402000"/>
          <w:szCs w:val="28"/>
        </w:rPr>
        <w:t>)</w:t>
      </w:r>
      <w:r w:rsidR="00521351" w:rsidRPr="00674B56">
        <w:rPr>
          <w:color w:val="402000"/>
          <w:szCs w:val="28"/>
        </w:rPr>
        <w:t>.</w:t>
      </w:r>
    </w:p>
    <w:p w:rsidR="00674B56" w:rsidRDefault="00674B56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>
        <w:rPr>
          <w:color w:val="402000"/>
          <w:szCs w:val="28"/>
        </w:rPr>
        <w:t>Основной вопрос метаистории.</w:t>
      </w:r>
    </w:p>
    <w:p w:rsidR="00674B56" w:rsidRDefault="00095AB0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 xml:space="preserve">Нарратив </w:t>
      </w:r>
      <w:r w:rsidR="00674B56">
        <w:rPr>
          <w:color w:val="402000"/>
          <w:szCs w:val="28"/>
        </w:rPr>
        <w:t>— нейтральная дискурсивная форма.</w:t>
      </w:r>
      <w:r w:rsidR="00521351" w:rsidRPr="00674B56">
        <w:rPr>
          <w:color w:val="402000"/>
          <w:szCs w:val="28"/>
        </w:rPr>
        <w:t xml:space="preserve"> </w:t>
      </w:r>
    </w:p>
    <w:p w:rsidR="00674B56" w:rsidRDefault="00095AB0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 xml:space="preserve">Наличие </w:t>
      </w:r>
      <w:r w:rsidR="00521351" w:rsidRPr="00674B56">
        <w:rPr>
          <w:color w:val="402000"/>
          <w:szCs w:val="28"/>
        </w:rPr>
        <w:t>м</w:t>
      </w:r>
      <w:r w:rsidR="00674B56">
        <w:rPr>
          <w:color w:val="402000"/>
          <w:szCs w:val="28"/>
        </w:rPr>
        <w:t>ыслимого “целого” в прошлом.</w:t>
      </w:r>
    </w:p>
    <w:p w:rsidR="00521351" w:rsidRPr="00674B56" w:rsidRDefault="00521351" w:rsidP="00DD6D02">
      <w:pPr>
        <w:pStyle w:val="a4"/>
        <w:numPr>
          <w:ilvl w:val="0"/>
          <w:numId w:val="1"/>
        </w:numPr>
        <w:rPr>
          <w:color w:val="402000"/>
          <w:szCs w:val="28"/>
        </w:rPr>
      </w:pPr>
      <w:r w:rsidRPr="00674B56">
        <w:rPr>
          <w:color w:val="402000"/>
          <w:szCs w:val="28"/>
        </w:rPr>
        <w:t>“</w:t>
      </w:r>
      <w:r w:rsidR="00674B56" w:rsidRPr="00674B56">
        <w:rPr>
          <w:color w:val="402000"/>
          <w:szCs w:val="28"/>
        </w:rPr>
        <w:t xml:space="preserve">Историческое </w:t>
      </w:r>
      <w:r w:rsidRPr="00674B56">
        <w:rPr>
          <w:color w:val="402000"/>
          <w:szCs w:val="28"/>
        </w:rPr>
        <w:t xml:space="preserve">поле” в акте </w:t>
      </w:r>
      <w:proofErr w:type="spellStart"/>
      <w:r w:rsidRPr="00674B56">
        <w:rPr>
          <w:color w:val="402000"/>
          <w:szCs w:val="28"/>
        </w:rPr>
        <w:t>префигурации</w:t>
      </w:r>
      <w:proofErr w:type="spellEnd"/>
      <w:r w:rsidR="00674B56">
        <w:rPr>
          <w:color w:val="402000"/>
          <w:szCs w:val="28"/>
        </w:rPr>
        <w:t>.</w:t>
      </w:r>
    </w:p>
    <w:p w:rsidR="00674B56" w:rsidRDefault="00095AB0" w:rsidP="00DD6D02">
      <w:pPr>
        <w:pStyle w:val="a4"/>
        <w:numPr>
          <w:ilvl w:val="0"/>
          <w:numId w:val="1"/>
        </w:numPr>
        <w:rPr>
          <w:color w:val="000000"/>
          <w:szCs w:val="28"/>
          <w:shd w:val="clear" w:color="auto" w:fill="FFFFFF"/>
        </w:rPr>
      </w:pPr>
      <w:r w:rsidRPr="00674B56">
        <w:rPr>
          <w:color w:val="000000"/>
          <w:szCs w:val="28"/>
          <w:shd w:val="clear" w:color="auto" w:fill="FFFFFF"/>
        </w:rPr>
        <w:t xml:space="preserve">Публичная история - </w:t>
      </w:r>
      <w:r w:rsidR="00674B56">
        <w:rPr>
          <w:color w:val="000000"/>
          <w:szCs w:val="28"/>
          <w:shd w:val="clear" w:color="auto" w:fill="FFFFFF"/>
        </w:rPr>
        <w:t xml:space="preserve"> сфера научного знания.</w:t>
      </w:r>
    </w:p>
    <w:p w:rsidR="00DD6D02" w:rsidRPr="00DD6D02" w:rsidRDefault="00A0526A" w:rsidP="00DD6D02">
      <w:pPr>
        <w:pStyle w:val="a6"/>
        <w:numPr>
          <w:ilvl w:val="0"/>
          <w:numId w:val="1"/>
        </w:numPr>
        <w:rPr>
          <w:color w:val="000000"/>
          <w:sz w:val="28"/>
          <w:szCs w:val="28"/>
        </w:rPr>
      </w:pPr>
      <w:r w:rsidRPr="00DD6D02">
        <w:rPr>
          <w:color w:val="402000"/>
          <w:sz w:val="28"/>
          <w:szCs w:val="28"/>
        </w:rPr>
        <w:t>Четыре тропа при анализе авторов  — метафора, метонимия, синекдоха и ирония</w:t>
      </w:r>
      <w:r w:rsidR="00674B56" w:rsidRPr="00DD6D02">
        <w:rPr>
          <w:color w:val="402000"/>
          <w:szCs w:val="28"/>
        </w:rPr>
        <w:t>.</w:t>
      </w:r>
    </w:p>
    <w:p w:rsidR="00DD6D02" w:rsidRPr="00DD6D02" w:rsidRDefault="00A0526A" w:rsidP="00DD6D02">
      <w:pPr>
        <w:pStyle w:val="a6"/>
        <w:numPr>
          <w:ilvl w:val="0"/>
          <w:numId w:val="1"/>
        </w:numPr>
        <w:rPr>
          <w:color w:val="000000"/>
          <w:sz w:val="28"/>
          <w:szCs w:val="28"/>
        </w:rPr>
      </w:pPr>
      <w:r w:rsidRPr="00DD6D02">
        <w:rPr>
          <w:color w:val="402000"/>
          <w:sz w:val="28"/>
          <w:szCs w:val="28"/>
        </w:rPr>
        <w:t>Сюжеты в романе (</w:t>
      </w:r>
      <w:proofErr w:type="spellStart"/>
      <w:r w:rsidRPr="00DD6D02">
        <w:rPr>
          <w:color w:val="402000"/>
          <w:sz w:val="28"/>
          <w:szCs w:val="28"/>
        </w:rPr>
        <w:t>romance</w:t>
      </w:r>
      <w:proofErr w:type="spellEnd"/>
      <w:r w:rsidRPr="00DD6D02">
        <w:rPr>
          <w:color w:val="402000"/>
          <w:sz w:val="28"/>
          <w:szCs w:val="28"/>
        </w:rPr>
        <w:t>), трагедии, комедии и сатире в Метаистории.</w:t>
      </w:r>
    </w:p>
    <w:p w:rsidR="00DD6D02" w:rsidRPr="00DD6D02" w:rsidRDefault="00A0526A" w:rsidP="00DD6D02">
      <w:pPr>
        <w:pStyle w:val="a6"/>
        <w:numPr>
          <w:ilvl w:val="0"/>
          <w:numId w:val="1"/>
        </w:numPr>
        <w:rPr>
          <w:color w:val="000000"/>
          <w:sz w:val="28"/>
          <w:szCs w:val="28"/>
        </w:rPr>
      </w:pPr>
      <w:r w:rsidRPr="00DD6D02">
        <w:rPr>
          <w:color w:val="402000"/>
          <w:sz w:val="28"/>
          <w:szCs w:val="28"/>
        </w:rPr>
        <w:t xml:space="preserve"> Историография как дискурсивная  практика</w:t>
      </w:r>
      <w:r w:rsidR="00DD6D02">
        <w:rPr>
          <w:color w:val="402000"/>
          <w:sz w:val="28"/>
          <w:szCs w:val="28"/>
        </w:rPr>
        <w:t>.</w:t>
      </w:r>
    </w:p>
    <w:p w:rsidR="00DD6D02" w:rsidRPr="00DD6D02" w:rsidRDefault="00DD6D02" w:rsidP="00DD6D02">
      <w:pPr>
        <w:pStyle w:val="a6"/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402000"/>
          <w:sz w:val="28"/>
          <w:szCs w:val="28"/>
        </w:rPr>
        <w:t xml:space="preserve"> </w:t>
      </w:r>
      <w:r w:rsidR="00674B56" w:rsidRPr="00DD6D02">
        <w:rPr>
          <w:color w:val="402000"/>
          <w:szCs w:val="28"/>
        </w:rPr>
        <w:t xml:space="preserve">Понятие </w:t>
      </w:r>
      <w:r w:rsidR="00A0526A" w:rsidRPr="00DD6D02">
        <w:rPr>
          <w:color w:val="402000"/>
          <w:sz w:val="28"/>
          <w:szCs w:val="28"/>
        </w:rPr>
        <w:t>смысла (</w:t>
      </w:r>
      <w:proofErr w:type="spellStart"/>
      <w:r w:rsidR="00A0526A" w:rsidRPr="00DD6D02">
        <w:rPr>
          <w:color w:val="402000"/>
          <w:sz w:val="28"/>
          <w:szCs w:val="28"/>
        </w:rPr>
        <w:t>meaning</w:t>
      </w:r>
      <w:proofErr w:type="spellEnd"/>
      <w:r w:rsidR="00A0526A" w:rsidRPr="00DD6D02">
        <w:rPr>
          <w:color w:val="402000"/>
          <w:sz w:val="28"/>
          <w:szCs w:val="28"/>
        </w:rPr>
        <w:t>) как различение “смысла как результата” и “смысла как процесса”.</w:t>
      </w:r>
    </w:p>
    <w:p w:rsidR="00674B56" w:rsidRPr="00DD6D02" w:rsidRDefault="00A0526A" w:rsidP="00DD6D02">
      <w:pPr>
        <w:pStyle w:val="a6"/>
        <w:numPr>
          <w:ilvl w:val="0"/>
          <w:numId w:val="1"/>
        </w:numPr>
        <w:rPr>
          <w:color w:val="000000"/>
          <w:sz w:val="28"/>
          <w:szCs w:val="28"/>
        </w:rPr>
      </w:pPr>
      <w:r w:rsidRPr="00DD6D02">
        <w:rPr>
          <w:color w:val="402000"/>
          <w:sz w:val="28"/>
          <w:szCs w:val="28"/>
        </w:rPr>
        <w:t xml:space="preserve"> “Метаистория” как открытый, подвижный текст, начинающий разработку проблематики исторического </w:t>
      </w:r>
      <w:proofErr w:type="spellStart"/>
      <w:r w:rsidRPr="00DD6D02">
        <w:rPr>
          <w:color w:val="402000"/>
          <w:sz w:val="28"/>
          <w:szCs w:val="28"/>
        </w:rPr>
        <w:t>нарратива</w:t>
      </w:r>
      <w:proofErr w:type="spellEnd"/>
      <w:r w:rsidR="00674B56" w:rsidRPr="00DD6D02">
        <w:rPr>
          <w:color w:val="402000"/>
          <w:szCs w:val="28"/>
        </w:rPr>
        <w:t>.</w:t>
      </w:r>
    </w:p>
    <w:p w:rsidR="00A0526A" w:rsidRPr="00674B56" w:rsidRDefault="00A0526A" w:rsidP="002C3103">
      <w:pPr>
        <w:rPr>
          <w:color w:val="000000"/>
          <w:sz w:val="28"/>
          <w:szCs w:val="28"/>
        </w:rPr>
      </w:pPr>
    </w:p>
    <w:p w:rsidR="00B3608D" w:rsidRPr="00674B56" w:rsidRDefault="00B3608D" w:rsidP="002C3103">
      <w:pPr>
        <w:rPr>
          <w:sz w:val="28"/>
          <w:szCs w:val="28"/>
        </w:rPr>
      </w:pPr>
    </w:p>
    <w:sectPr w:rsidR="00B3608D" w:rsidRPr="00674B56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703E"/>
    <w:multiLevelType w:val="hybridMultilevel"/>
    <w:tmpl w:val="B34AC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351"/>
    <w:rsid w:val="00095AB0"/>
    <w:rsid w:val="00233CC9"/>
    <w:rsid w:val="002C27DE"/>
    <w:rsid w:val="002C3103"/>
    <w:rsid w:val="00346E4F"/>
    <w:rsid w:val="003B02CE"/>
    <w:rsid w:val="0042477B"/>
    <w:rsid w:val="00521351"/>
    <w:rsid w:val="005C4517"/>
    <w:rsid w:val="00646CF7"/>
    <w:rsid w:val="00674B56"/>
    <w:rsid w:val="00702DA3"/>
    <w:rsid w:val="00776273"/>
    <w:rsid w:val="00882F64"/>
    <w:rsid w:val="00906A4A"/>
    <w:rsid w:val="00994D4E"/>
    <w:rsid w:val="009C7B8B"/>
    <w:rsid w:val="00A0526A"/>
    <w:rsid w:val="00B3608D"/>
    <w:rsid w:val="00C152C7"/>
    <w:rsid w:val="00DD6D02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21351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1351"/>
    <w:pPr>
      <w:widowControl w:val="0"/>
      <w:shd w:val="clear" w:color="auto" w:fill="FFFFFF"/>
      <w:spacing w:after="420" w:line="0" w:lineRule="atLeast"/>
    </w:pPr>
    <w:rPr>
      <w:rFonts w:asciiTheme="minorHAnsi" w:hAnsiTheme="minorHAnsi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521351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B3608D"/>
    <w:pPr>
      <w:ind w:firstLine="709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B360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DD6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cp:lastPrinted>2019-04-21T16:38:00Z</cp:lastPrinted>
  <dcterms:created xsi:type="dcterms:W3CDTF">2019-04-18T03:59:00Z</dcterms:created>
  <dcterms:modified xsi:type="dcterms:W3CDTF">2019-04-21T16:49:00Z</dcterms:modified>
</cp:coreProperties>
</file>